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F103E" w14:textId="6D3BE9FC" w:rsidR="00C928D6" w:rsidRDefault="00C928D6" w:rsidP="6DBE181F">
      <w:pPr>
        <w:pStyle w:val="Geenafstand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202022" wp14:editId="34929A8C">
            <wp:simplePos x="0" y="0"/>
            <wp:positionH relativeFrom="margin">
              <wp:posOffset>4369435</wp:posOffset>
            </wp:positionH>
            <wp:positionV relativeFrom="paragraph">
              <wp:posOffset>-509905</wp:posOffset>
            </wp:positionV>
            <wp:extent cx="1709548" cy="506533"/>
            <wp:effectExtent l="0" t="0" r="5080" b="8255"/>
            <wp:wrapNone/>
            <wp:docPr id="1843849853" name="Afbeelding 1843849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548" cy="506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5E7D9" w14:textId="2B4ABCDB" w:rsidR="003E7E71" w:rsidRDefault="47378976" w:rsidP="6DBE181F">
      <w:pPr>
        <w:pStyle w:val="Geenafstand"/>
      </w:pPr>
      <w:r w:rsidRPr="6DBE181F">
        <w:rPr>
          <w:rFonts w:ascii="Arial" w:eastAsia="Arial" w:hAnsi="Arial" w:cs="Arial"/>
          <w:sz w:val="22"/>
          <w:szCs w:val="22"/>
        </w:rPr>
        <w:t>Persbericht</w:t>
      </w:r>
      <w:r w:rsidR="6F50315B" w:rsidRPr="6DBE181F">
        <w:rPr>
          <w:rFonts w:ascii="Arial" w:eastAsia="Arial" w:hAnsi="Arial" w:cs="Arial"/>
          <w:sz w:val="22"/>
          <w:szCs w:val="22"/>
        </w:rPr>
        <w:t>, maart 2025</w:t>
      </w:r>
    </w:p>
    <w:p w14:paraId="051059FF" w14:textId="6B236A2B" w:rsidR="1E272936" w:rsidRDefault="1E272936" w:rsidP="1E272936">
      <w:pPr>
        <w:pStyle w:val="Geenafstand"/>
        <w:rPr>
          <w:rFonts w:ascii="Arial" w:eastAsia="Arial" w:hAnsi="Arial" w:cs="Arial"/>
          <w:b/>
          <w:bCs/>
          <w:sz w:val="22"/>
          <w:szCs w:val="22"/>
        </w:rPr>
      </w:pPr>
    </w:p>
    <w:p w14:paraId="63FF1258" w14:textId="72CFF73A" w:rsidR="35192AFE" w:rsidRDefault="35192AFE" w:rsidP="660762B3">
      <w:pPr>
        <w:pStyle w:val="Geenafstand"/>
        <w:rPr>
          <w:rFonts w:ascii="Arial" w:eastAsia="Arial" w:hAnsi="Arial" w:cs="Arial"/>
          <w:b/>
          <w:bCs/>
          <w:sz w:val="22"/>
          <w:szCs w:val="22"/>
        </w:rPr>
      </w:pPr>
      <w:r w:rsidRPr="660762B3">
        <w:rPr>
          <w:rFonts w:ascii="Arial" w:eastAsia="Arial" w:hAnsi="Arial" w:cs="Arial"/>
          <w:b/>
          <w:bCs/>
          <w:sz w:val="22"/>
          <w:szCs w:val="22"/>
        </w:rPr>
        <w:t>Museum Jan Cunen presenteert</w:t>
      </w:r>
      <w:r w:rsidR="7D01E5CB" w:rsidRPr="660762B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533DFA49" w:rsidRPr="660762B3">
        <w:rPr>
          <w:rFonts w:ascii="Arial" w:eastAsia="Arial" w:hAnsi="Arial" w:cs="Arial"/>
          <w:b/>
          <w:bCs/>
          <w:sz w:val="22"/>
          <w:szCs w:val="22"/>
        </w:rPr>
        <w:t>op vrijdag 4 april</w:t>
      </w:r>
      <w:r w:rsidRPr="660762B3">
        <w:rPr>
          <w:rFonts w:ascii="Arial" w:eastAsia="Arial" w:hAnsi="Arial" w:cs="Arial"/>
          <w:b/>
          <w:bCs/>
          <w:sz w:val="22"/>
          <w:szCs w:val="22"/>
        </w:rPr>
        <w:t xml:space="preserve"> OFF-GRID – een</w:t>
      </w:r>
      <w:r w:rsidR="098486C2" w:rsidRPr="660762B3">
        <w:rPr>
          <w:rFonts w:ascii="Arial" w:eastAsia="Arial" w:hAnsi="Arial" w:cs="Arial"/>
          <w:b/>
          <w:bCs/>
          <w:sz w:val="22"/>
          <w:szCs w:val="22"/>
        </w:rPr>
        <w:t xml:space="preserve"> feestelijke </w:t>
      </w:r>
      <w:r w:rsidRPr="660762B3">
        <w:rPr>
          <w:rFonts w:ascii="Arial" w:eastAsia="Arial" w:hAnsi="Arial" w:cs="Arial"/>
          <w:b/>
          <w:bCs/>
          <w:sz w:val="22"/>
          <w:szCs w:val="22"/>
        </w:rPr>
        <w:t>museumavond</w:t>
      </w:r>
      <w:r w:rsidR="71B6883E" w:rsidRPr="660762B3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0319DE5F" w14:textId="7BD0EA64" w:rsidR="6DBE181F" w:rsidRDefault="6DBE181F" w:rsidP="6DBE181F">
      <w:pPr>
        <w:pStyle w:val="Geenafstand"/>
        <w:rPr>
          <w:rFonts w:ascii="Arial" w:eastAsia="Arial" w:hAnsi="Arial" w:cs="Arial"/>
          <w:sz w:val="22"/>
          <w:szCs w:val="22"/>
        </w:rPr>
      </w:pPr>
    </w:p>
    <w:p w14:paraId="58576790" w14:textId="6E4A1902" w:rsidR="0BF05E7D" w:rsidRDefault="0BF05E7D" w:rsidP="6DBE181F">
      <w:pPr>
        <w:rPr>
          <w:rFonts w:ascii="Arial" w:eastAsia="Arial" w:hAnsi="Arial" w:cs="Arial"/>
          <w:i/>
          <w:iCs/>
          <w:sz w:val="22"/>
          <w:szCs w:val="22"/>
        </w:rPr>
      </w:pPr>
      <w:r w:rsidRPr="6DBE181F">
        <w:rPr>
          <w:rFonts w:ascii="Arial" w:eastAsia="Arial" w:hAnsi="Arial" w:cs="Arial"/>
          <w:i/>
          <w:iCs/>
          <w:sz w:val="22"/>
          <w:szCs w:val="22"/>
        </w:rPr>
        <w:t>’Weg met die vaste patronen. Off-</w:t>
      </w:r>
      <w:proofErr w:type="spellStart"/>
      <w:r w:rsidRPr="6DBE181F">
        <w:rPr>
          <w:rFonts w:ascii="Arial" w:eastAsia="Arial" w:hAnsi="Arial" w:cs="Arial"/>
          <w:i/>
          <w:iCs/>
          <w:sz w:val="22"/>
          <w:szCs w:val="22"/>
        </w:rPr>
        <w:t>grid</w:t>
      </w:r>
      <w:proofErr w:type="spellEnd"/>
      <w:r w:rsidRPr="6DBE181F">
        <w:rPr>
          <w:rFonts w:ascii="Arial" w:eastAsia="Arial" w:hAnsi="Arial" w:cs="Arial"/>
          <w:i/>
          <w:iCs/>
          <w:sz w:val="22"/>
          <w:szCs w:val="22"/>
        </w:rPr>
        <w:t xml:space="preserve">.. daar gebeurt het!”  </w:t>
      </w:r>
    </w:p>
    <w:p w14:paraId="07858EC2" w14:textId="549E143C" w:rsidR="6DBE181F" w:rsidRDefault="6DBE181F" w:rsidP="6DBE181F">
      <w:pPr>
        <w:pStyle w:val="Geenafstand"/>
        <w:rPr>
          <w:rFonts w:ascii="Arial" w:eastAsia="Arial" w:hAnsi="Arial" w:cs="Arial"/>
          <w:sz w:val="22"/>
          <w:szCs w:val="22"/>
        </w:rPr>
      </w:pPr>
    </w:p>
    <w:p w14:paraId="1446F496" w14:textId="0E5621D9" w:rsidR="645CAB23" w:rsidRDefault="0BF05E7D" w:rsidP="03760AE5">
      <w:pPr>
        <w:pStyle w:val="Geenafstand"/>
        <w:rPr>
          <w:rFonts w:ascii="Arial" w:eastAsia="Arial" w:hAnsi="Arial" w:cs="Arial"/>
          <w:sz w:val="22"/>
          <w:szCs w:val="22"/>
        </w:rPr>
      </w:pPr>
      <w:r w:rsidRPr="03760AE5">
        <w:rPr>
          <w:rFonts w:ascii="Arial" w:eastAsia="Arial" w:hAnsi="Arial" w:cs="Arial"/>
          <w:sz w:val="22"/>
          <w:szCs w:val="22"/>
        </w:rPr>
        <w:t xml:space="preserve">Op vrijdagavond 4 april gooit Museum Jan Cunen de deuren open voor OFF-GRID – een museumavond met muziek, performances en </w:t>
      </w:r>
      <w:r w:rsidR="00C928D6">
        <w:rPr>
          <w:rFonts w:ascii="Arial" w:eastAsia="Arial" w:hAnsi="Arial" w:cs="Arial"/>
          <w:sz w:val="22"/>
          <w:szCs w:val="22"/>
        </w:rPr>
        <w:t>c</w:t>
      </w:r>
      <w:r w:rsidR="7B8055A9" w:rsidRPr="03760AE5">
        <w:rPr>
          <w:rFonts w:ascii="Arial" w:eastAsia="Arial" w:hAnsi="Arial" w:cs="Arial"/>
          <w:sz w:val="22"/>
          <w:szCs w:val="22"/>
        </w:rPr>
        <w:t xml:space="preserve">reatieve workshops, speciaal geprogrammeerd voor een jong museumpubliek (20-45 jaar) en iedereen die dit niet wil missen. Verwacht een prikkelende mix van kunst en chaos. En die mysterieuze geur? Die ontdek je vanzelf! </w:t>
      </w:r>
    </w:p>
    <w:p w14:paraId="021202E4" w14:textId="2BABF570" w:rsidR="1E272936" w:rsidRDefault="1E272936" w:rsidP="03760AE5">
      <w:pPr>
        <w:pStyle w:val="Geenafstand"/>
        <w:rPr>
          <w:rFonts w:ascii="Arial" w:eastAsia="Arial" w:hAnsi="Arial" w:cs="Arial"/>
          <w:sz w:val="22"/>
          <w:szCs w:val="22"/>
        </w:rPr>
      </w:pPr>
    </w:p>
    <w:p w14:paraId="794BF1F5" w14:textId="5897BD02" w:rsidR="35192AFE" w:rsidRDefault="0BF05E7D" w:rsidP="03760AE5">
      <w:pPr>
        <w:pStyle w:val="Geenafstand"/>
        <w:rPr>
          <w:rFonts w:ascii="Arial" w:eastAsia="Arial" w:hAnsi="Arial" w:cs="Arial"/>
          <w:sz w:val="22"/>
          <w:szCs w:val="22"/>
        </w:rPr>
      </w:pPr>
      <w:r w:rsidRPr="03760AE5">
        <w:rPr>
          <w:rFonts w:ascii="Arial" w:eastAsia="Arial" w:hAnsi="Arial" w:cs="Arial"/>
          <w:sz w:val="22"/>
          <w:szCs w:val="22"/>
        </w:rPr>
        <w:t xml:space="preserve">Waarom? </w:t>
      </w:r>
      <w:r w:rsidR="35192AFE" w:rsidRPr="03760AE5">
        <w:rPr>
          <w:rFonts w:ascii="Arial" w:eastAsia="Arial" w:hAnsi="Arial" w:cs="Arial"/>
          <w:sz w:val="22"/>
          <w:szCs w:val="22"/>
        </w:rPr>
        <w:t xml:space="preserve">Museum Jan Cunen viert in 2025 zijn 90e verjaardag, maar dit feestje wordt allesbehalve stoffig. Van mammoetbotten tot mode – alles krijgt een nieuwe setting en niets is zoals je het gewend bent. </w:t>
      </w:r>
    </w:p>
    <w:p w14:paraId="1039F089" w14:textId="5E6DB2B9" w:rsidR="03760AE5" w:rsidRDefault="03760AE5" w:rsidP="03760AE5">
      <w:pPr>
        <w:pStyle w:val="Geenafstand"/>
        <w:rPr>
          <w:rFonts w:ascii="Arial" w:eastAsia="Arial" w:hAnsi="Arial" w:cs="Arial"/>
          <w:sz w:val="22"/>
          <w:szCs w:val="22"/>
        </w:rPr>
      </w:pPr>
    </w:p>
    <w:p w14:paraId="78220819" w14:textId="4B935D15" w:rsidR="003E7E71" w:rsidRDefault="3DF07E38" w:rsidP="03760AE5">
      <w:pPr>
        <w:pStyle w:val="Geenafstand"/>
        <w:rPr>
          <w:rFonts w:ascii="Arial" w:eastAsia="Arial" w:hAnsi="Arial" w:cs="Arial"/>
          <w:sz w:val="22"/>
          <w:szCs w:val="22"/>
        </w:rPr>
      </w:pPr>
      <w:r w:rsidRPr="03760AE5">
        <w:rPr>
          <w:rFonts w:ascii="Arial" w:eastAsia="Arial" w:hAnsi="Arial" w:cs="Arial"/>
          <w:sz w:val="22"/>
          <w:szCs w:val="22"/>
        </w:rPr>
        <w:t xml:space="preserve">Tijdens de museumavond voegen verschillende kunstenaars unieke elementen toe aan de tentoonstelling </w:t>
      </w:r>
      <w:r w:rsidRPr="00C928D6">
        <w:rPr>
          <w:rFonts w:ascii="Arial" w:eastAsia="Arial" w:hAnsi="Arial" w:cs="Arial"/>
          <w:i/>
          <w:iCs/>
          <w:sz w:val="22"/>
          <w:szCs w:val="22"/>
        </w:rPr>
        <w:t>Volgens vaste patronen</w:t>
      </w:r>
      <w:r w:rsidRPr="03760AE5">
        <w:rPr>
          <w:rFonts w:ascii="Arial" w:eastAsia="Arial" w:hAnsi="Arial" w:cs="Arial"/>
          <w:sz w:val="22"/>
          <w:szCs w:val="22"/>
        </w:rPr>
        <w:t xml:space="preserve">. Kunstenaar Yannick Verhoeven (Ramses3000) brengt geluid en geur in de tentoonstelling met zijn show </w:t>
      </w:r>
      <w:r w:rsidRPr="00C928D6">
        <w:rPr>
          <w:rFonts w:ascii="Arial" w:eastAsia="Arial" w:hAnsi="Arial" w:cs="Arial"/>
          <w:i/>
          <w:iCs/>
          <w:sz w:val="22"/>
          <w:szCs w:val="22"/>
        </w:rPr>
        <w:t>Thalamus</w:t>
      </w:r>
      <w:r w:rsidRPr="03760AE5">
        <w:rPr>
          <w:rFonts w:ascii="Arial" w:eastAsia="Arial" w:hAnsi="Arial" w:cs="Arial"/>
          <w:sz w:val="22"/>
          <w:szCs w:val="22"/>
        </w:rPr>
        <w:t xml:space="preserve">, terwijl Wim </w:t>
      </w:r>
      <w:proofErr w:type="spellStart"/>
      <w:r w:rsidRPr="03760AE5">
        <w:rPr>
          <w:rFonts w:ascii="Arial" w:eastAsia="Arial" w:hAnsi="Arial" w:cs="Arial"/>
          <w:sz w:val="22"/>
          <w:szCs w:val="22"/>
        </w:rPr>
        <w:t>Warrink</w:t>
      </w:r>
      <w:proofErr w:type="spellEnd"/>
      <w:r w:rsidRPr="03760AE5">
        <w:rPr>
          <w:rFonts w:ascii="Arial" w:eastAsia="Arial" w:hAnsi="Arial" w:cs="Arial"/>
          <w:sz w:val="22"/>
          <w:szCs w:val="22"/>
        </w:rPr>
        <w:t xml:space="preserve"> letterlijk alle patronen uit je haar blaast. Bas Kosters, kunstenaar en ontwerper, nodigt bezoekers uit om hun creativiteit los te laten in een </w:t>
      </w:r>
      <w:r w:rsidR="00C928D6">
        <w:rPr>
          <w:rFonts w:ascii="Arial" w:eastAsia="Arial" w:hAnsi="Arial" w:cs="Arial"/>
          <w:sz w:val="22"/>
          <w:szCs w:val="22"/>
        </w:rPr>
        <w:t xml:space="preserve">doorlopende </w:t>
      </w:r>
      <w:r w:rsidRPr="03760AE5">
        <w:rPr>
          <w:rFonts w:ascii="Arial" w:eastAsia="Arial" w:hAnsi="Arial" w:cs="Arial"/>
          <w:sz w:val="22"/>
          <w:szCs w:val="22"/>
        </w:rPr>
        <w:t xml:space="preserve">workshop, en Groene Engel verzorgt de soundtracks in de Villa. Museumdirecteur Herman </w:t>
      </w:r>
      <w:proofErr w:type="spellStart"/>
      <w:r w:rsidRPr="03760AE5">
        <w:rPr>
          <w:rFonts w:ascii="Arial" w:eastAsia="Arial" w:hAnsi="Arial" w:cs="Arial"/>
          <w:sz w:val="22"/>
          <w:szCs w:val="22"/>
        </w:rPr>
        <w:t>Tibosch</w:t>
      </w:r>
      <w:proofErr w:type="spellEnd"/>
      <w:r w:rsidRPr="03760AE5">
        <w:rPr>
          <w:rFonts w:ascii="Arial" w:eastAsia="Arial" w:hAnsi="Arial" w:cs="Arial"/>
          <w:sz w:val="22"/>
          <w:szCs w:val="22"/>
        </w:rPr>
        <w:t xml:space="preserve"> draait een DJ-set op vinyl, en Sjimmie Veenhuis is beschikbaar voor een meet &amp; </w:t>
      </w:r>
      <w:proofErr w:type="spellStart"/>
      <w:r w:rsidRPr="03760AE5">
        <w:rPr>
          <w:rFonts w:ascii="Arial" w:eastAsia="Arial" w:hAnsi="Arial" w:cs="Arial"/>
          <w:sz w:val="22"/>
          <w:szCs w:val="22"/>
        </w:rPr>
        <w:t>greet</w:t>
      </w:r>
      <w:proofErr w:type="spellEnd"/>
      <w:r w:rsidRPr="03760AE5">
        <w:rPr>
          <w:rFonts w:ascii="Arial" w:eastAsia="Arial" w:hAnsi="Arial" w:cs="Arial"/>
          <w:sz w:val="22"/>
          <w:szCs w:val="22"/>
        </w:rPr>
        <w:t>.</w:t>
      </w:r>
      <w:r w:rsidR="00C928D6">
        <w:rPr>
          <w:rFonts w:ascii="Arial" w:eastAsia="Arial" w:hAnsi="Arial" w:cs="Arial"/>
          <w:sz w:val="22"/>
          <w:szCs w:val="22"/>
        </w:rPr>
        <w:t xml:space="preserve"> </w:t>
      </w:r>
      <w:r w:rsidRPr="03760AE5">
        <w:rPr>
          <w:rFonts w:ascii="Arial" w:eastAsia="Arial" w:hAnsi="Arial" w:cs="Arial"/>
          <w:sz w:val="22"/>
          <w:szCs w:val="22"/>
        </w:rPr>
        <w:t xml:space="preserve">Tattoo-artiest en beeldend therapeut Loek van </w:t>
      </w:r>
      <w:r w:rsidRPr="00C928D6">
        <w:rPr>
          <w:rFonts w:ascii="Arial" w:eastAsia="Arial" w:hAnsi="Arial" w:cs="Arial"/>
          <w:i/>
          <w:iCs/>
          <w:sz w:val="22"/>
          <w:szCs w:val="22"/>
        </w:rPr>
        <w:t xml:space="preserve">Loek At </w:t>
      </w:r>
      <w:proofErr w:type="spellStart"/>
      <w:r w:rsidRPr="00C928D6">
        <w:rPr>
          <w:rFonts w:ascii="Arial" w:eastAsia="Arial" w:hAnsi="Arial" w:cs="Arial"/>
          <w:i/>
          <w:iCs/>
          <w:sz w:val="22"/>
          <w:szCs w:val="22"/>
        </w:rPr>
        <w:t>Tatt</w:t>
      </w:r>
      <w:proofErr w:type="spellEnd"/>
      <w:r w:rsidRPr="03760AE5">
        <w:rPr>
          <w:rFonts w:ascii="Arial" w:eastAsia="Arial" w:hAnsi="Arial" w:cs="Arial"/>
          <w:sz w:val="22"/>
          <w:szCs w:val="22"/>
        </w:rPr>
        <w:t xml:space="preserve"> uit Oss heeft zijn eigen spot in het museum waar je een tatoeage kunt laten zetten. Daarnaast zijn er flitsrondleidingen met speciale duo’s</w:t>
      </w:r>
      <w:r w:rsidR="00C928D6">
        <w:rPr>
          <w:rFonts w:ascii="Arial" w:eastAsia="Arial" w:hAnsi="Arial" w:cs="Arial"/>
          <w:sz w:val="22"/>
          <w:szCs w:val="22"/>
        </w:rPr>
        <w:t>: e</w:t>
      </w:r>
      <w:r w:rsidRPr="03760AE5">
        <w:rPr>
          <w:rFonts w:ascii="Arial" w:eastAsia="Arial" w:hAnsi="Arial" w:cs="Arial"/>
          <w:sz w:val="22"/>
          <w:szCs w:val="22"/>
        </w:rPr>
        <w:t xml:space="preserve">en jongere van </w:t>
      </w:r>
      <w:r w:rsidRPr="001D231F">
        <w:rPr>
          <w:rFonts w:ascii="Arial" w:eastAsia="Arial" w:hAnsi="Arial" w:cs="Arial"/>
          <w:i/>
          <w:iCs/>
          <w:sz w:val="22"/>
          <w:szCs w:val="22"/>
        </w:rPr>
        <w:t xml:space="preserve">Maakplaats </w:t>
      </w:r>
      <w:r w:rsidRPr="03760AE5">
        <w:rPr>
          <w:rFonts w:ascii="Arial" w:eastAsia="Arial" w:hAnsi="Arial" w:cs="Arial"/>
          <w:sz w:val="22"/>
          <w:szCs w:val="22"/>
        </w:rPr>
        <w:t>en een freestyle rapper nemen je op hun eigen manier mee langs de tentoonstelling.</w:t>
      </w:r>
    </w:p>
    <w:p w14:paraId="6CDBEEF4" w14:textId="3EB2BC16" w:rsidR="003E7E71" w:rsidRDefault="003E7E71" w:rsidP="03760AE5">
      <w:pPr>
        <w:pStyle w:val="Geenafstand"/>
        <w:shd w:val="clear" w:color="auto" w:fill="FFFFFF" w:themeFill="background1"/>
        <w:rPr>
          <w:rFonts w:ascii="Arial" w:eastAsia="Arial" w:hAnsi="Arial" w:cs="Arial"/>
          <w:sz w:val="22"/>
          <w:szCs w:val="22"/>
        </w:rPr>
      </w:pPr>
    </w:p>
    <w:p w14:paraId="5265E1D4" w14:textId="4BC32725" w:rsidR="003E7E71" w:rsidRDefault="35192AFE" w:rsidP="03760AE5">
      <w:pPr>
        <w:pStyle w:val="Geenafstand"/>
        <w:shd w:val="clear" w:color="auto" w:fill="FFFFFF" w:themeFill="background1"/>
        <w:rPr>
          <w:rFonts w:ascii="Aptos" w:eastAsia="Aptos" w:hAnsi="Aptos" w:cs="Aptos"/>
        </w:rPr>
      </w:pPr>
      <w:r w:rsidRPr="03760AE5">
        <w:rPr>
          <w:rFonts w:ascii="Arial" w:eastAsia="Arial" w:hAnsi="Arial" w:cs="Arial"/>
          <w:sz w:val="22"/>
          <w:szCs w:val="22"/>
        </w:rPr>
        <w:t>OFF-GRID is een museumavond voor iedereen die even offline wil en zin heeft in iets totaal anders. Kaartjes kosten €5,- inclusief een drankje</w:t>
      </w:r>
      <w:r w:rsidR="3ECEE988" w:rsidRPr="03760AE5">
        <w:rPr>
          <w:rFonts w:ascii="Arial" w:eastAsia="Arial" w:hAnsi="Arial" w:cs="Arial"/>
          <w:sz w:val="22"/>
          <w:szCs w:val="22"/>
        </w:rPr>
        <w:t xml:space="preserve"> en zijn te koop via de website</w:t>
      </w:r>
    </w:p>
    <w:p w14:paraId="39628D2F" w14:textId="5B53E9BF" w:rsidR="003E7E71" w:rsidRDefault="003E7E71" w:rsidP="03760AE5">
      <w:pPr>
        <w:pStyle w:val="Geenafstand"/>
        <w:shd w:val="clear" w:color="auto" w:fill="FFFFFF" w:themeFill="background1"/>
        <w:rPr>
          <w:rFonts w:ascii="Arial" w:eastAsia="Arial" w:hAnsi="Arial" w:cs="Arial"/>
          <w:sz w:val="22"/>
          <w:szCs w:val="22"/>
        </w:rPr>
      </w:pPr>
    </w:p>
    <w:p w14:paraId="3483700B" w14:textId="35A50375" w:rsidR="003E7E71" w:rsidRDefault="015E3848" w:rsidP="03760AE5">
      <w:pPr>
        <w:pStyle w:val="Geenafstand"/>
        <w:shd w:val="clear" w:color="auto" w:fill="FFFFFF" w:themeFill="background1"/>
        <w:rPr>
          <w:rFonts w:ascii="Aptos" w:eastAsia="Aptos" w:hAnsi="Aptos" w:cs="Aptos"/>
        </w:rPr>
      </w:pPr>
      <w:r w:rsidRPr="03760AE5">
        <w:rPr>
          <w:rFonts w:ascii="Arial" w:eastAsia="Arial" w:hAnsi="Arial" w:cs="Arial"/>
          <w:sz w:val="22"/>
          <w:szCs w:val="22"/>
        </w:rPr>
        <w:t>M</w:t>
      </w:r>
      <w:r w:rsidR="47378976" w:rsidRPr="03760AE5">
        <w:rPr>
          <w:rFonts w:ascii="Aptos" w:eastAsia="Aptos" w:hAnsi="Aptos" w:cs="Aptos"/>
        </w:rPr>
        <w:t>eer informatie en ticket</w:t>
      </w:r>
      <w:r w:rsidR="205B7A56" w:rsidRPr="03760AE5">
        <w:rPr>
          <w:rFonts w:ascii="Aptos" w:eastAsia="Aptos" w:hAnsi="Aptos" w:cs="Aptos"/>
        </w:rPr>
        <w:t>verkoop</w:t>
      </w:r>
      <w:r w:rsidR="47378976" w:rsidRPr="03760AE5">
        <w:rPr>
          <w:rFonts w:ascii="Aptos" w:eastAsia="Aptos" w:hAnsi="Aptos" w:cs="Aptos"/>
        </w:rPr>
        <w:t>:</w:t>
      </w:r>
      <w:r w:rsidR="4EE4E543" w:rsidRPr="03760AE5">
        <w:rPr>
          <w:rFonts w:ascii="Aptos" w:eastAsia="Aptos" w:hAnsi="Aptos" w:cs="Aptos"/>
        </w:rPr>
        <w:t xml:space="preserve"> </w:t>
      </w:r>
      <w:hyperlink r:id="rId9">
        <w:r w:rsidR="4EE4E543" w:rsidRPr="03760AE5">
          <w:rPr>
            <w:rStyle w:val="Hyperlink"/>
            <w:rFonts w:ascii="Aptos" w:eastAsia="Aptos" w:hAnsi="Aptos" w:cs="Aptos"/>
          </w:rPr>
          <w:t>www.museumjancunen.nl</w:t>
        </w:r>
      </w:hyperlink>
    </w:p>
    <w:p w14:paraId="166939B4" w14:textId="185A278B" w:rsidR="434F17F3" w:rsidRDefault="3C604EB9" w:rsidP="1E272936">
      <w:pPr>
        <w:pBdr>
          <w:bottom w:val="single" w:sz="8" w:space="1" w:color="000000"/>
        </w:pBdr>
        <w:spacing w:line="278" w:lineRule="auto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1E27293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De tentoonstelling Volgens vaste patronen is nog t/m zondag 6 april te zien in Museum Jan Cunen.</w:t>
      </w:r>
    </w:p>
    <w:p w14:paraId="04F72F1F" w14:textId="61984FC7" w:rsidR="434F17F3" w:rsidRDefault="3C604EB9" w:rsidP="1E272936">
      <w:pPr>
        <w:spacing w:line="278" w:lineRule="auto"/>
      </w:pPr>
      <w:r w:rsidRPr="1E272936">
        <w:rPr>
          <w:rFonts w:ascii="Arial" w:eastAsia="Arial" w:hAnsi="Arial" w:cs="Arial"/>
          <w:color w:val="000000" w:themeColor="text1"/>
          <w:sz w:val="22"/>
          <w:szCs w:val="22"/>
        </w:rPr>
        <w:t>Einde persbericht</w:t>
      </w:r>
      <w:r w:rsidRPr="1E272936">
        <w:rPr>
          <w:rFonts w:ascii="Arial" w:eastAsia="Arial" w:hAnsi="Arial" w:cs="Arial"/>
          <w:sz w:val="22"/>
          <w:szCs w:val="22"/>
        </w:rPr>
        <w:t xml:space="preserve"> Contact: Annemarie Baaijens, pr en communicatie </w:t>
      </w:r>
      <w:hyperlink r:id="rId10">
        <w:r w:rsidRPr="1E272936">
          <w:rPr>
            <w:rStyle w:val="Hyperlink"/>
            <w:rFonts w:ascii="Arial" w:eastAsia="Arial" w:hAnsi="Arial" w:cs="Arial"/>
            <w:sz w:val="22"/>
            <w:szCs w:val="22"/>
          </w:rPr>
          <w:t>annemariebaaijens@museumjancunen.n</w:t>
        </w:r>
      </w:hyperlink>
      <w:r w:rsidRPr="1E272936">
        <w:rPr>
          <w:rFonts w:ascii="Arial" w:eastAsia="Arial" w:hAnsi="Arial" w:cs="Arial"/>
          <w:sz w:val="22"/>
          <w:szCs w:val="22"/>
        </w:rPr>
        <w:t>l of bel 0637328044</w:t>
      </w:r>
    </w:p>
    <w:p w14:paraId="2CD01F59" w14:textId="645FC57C" w:rsidR="434F17F3" w:rsidRDefault="434F17F3" w:rsidP="660762B3">
      <w:pPr>
        <w:spacing w:before="240" w:after="240"/>
        <w:rPr>
          <w:rFonts w:ascii="Aptos" w:eastAsia="Aptos" w:hAnsi="Aptos" w:cs="Aptos"/>
        </w:rPr>
      </w:pPr>
    </w:p>
    <w:p w14:paraId="561AF7A7" w14:textId="2297C06A" w:rsidR="6DBE181F" w:rsidRDefault="6DBE181F" w:rsidP="6DBE181F">
      <w:pPr>
        <w:spacing w:before="240" w:after="240"/>
        <w:rPr>
          <w:rFonts w:ascii="Aptos" w:eastAsia="Aptos" w:hAnsi="Aptos" w:cs="Aptos"/>
        </w:rPr>
      </w:pPr>
    </w:p>
    <w:p w14:paraId="7B5CAEB5" w14:textId="712E4C50" w:rsidR="003E7E71" w:rsidRDefault="003E7E71"/>
    <w:sectPr w:rsidR="003E7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7B3EE"/>
    <w:multiLevelType w:val="hybridMultilevel"/>
    <w:tmpl w:val="5E08B110"/>
    <w:lvl w:ilvl="0" w:tplc="294A5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29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BAC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03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C6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2D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61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8E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503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874EA"/>
    <w:multiLevelType w:val="hybridMultilevel"/>
    <w:tmpl w:val="CEE814A8"/>
    <w:lvl w:ilvl="0" w:tplc="DB803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76B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C4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05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CF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A7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66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AB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CA7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34650">
    <w:abstractNumId w:val="1"/>
  </w:num>
  <w:num w:numId="2" w16cid:durableId="14852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E03EDD"/>
    <w:rsid w:val="001D231F"/>
    <w:rsid w:val="001F2EB2"/>
    <w:rsid w:val="003E7E71"/>
    <w:rsid w:val="00983CF5"/>
    <w:rsid w:val="00C928D6"/>
    <w:rsid w:val="00DE6F29"/>
    <w:rsid w:val="00E67895"/>
    <w:rsid w:val="015E3848"/>
    <w:rsid w:val="0180793C"/>
    <w:rsid w:val="033BCFB5"/>
    <w:rsid w:val="03760AE5"/>
    <w:rsid w:val="09090768"/>
    <w:rsid w:val="098486C2"/>
    <w:rsid w:val="0A57E22D"/>
    <w:rsid w:val="0BF05E7D"/>
    <w:rsid w:val="14D245E5"/>
    <w:rsid w:val="199E7CFF"/>
    <w:rsid w:val="1AB17322"/>
    <w:rsid w:val="1CEAAEFA"/>
    <w:rsid w:val="1E272936"/>
    <w:rsid w:val="205B7A56"/>
    <w:rsid w:val="24B26413"/>
    <w:rsid w:val="2D9B31DC"/>
    <w:rsid w:val="31F6B62F"/>
    <w:rsid w:val="33920A52"/>
    <w:rsid w:val="35192AFE"/>
    <w:rsid w:val="36E26E35"/>
    <w:rsid w:val="3AC1120D"/>
    <w:rsid w:val="3BECB7D5"/>
    <w:rsid w:val="3C604EB9"/>
    <w:rsid w:val="3DF07E38"/>
    <w:rsid w:val="3ECEE988"/>
    <w:rsid w:val="42CBC445"/>
    <w:rsid w:val="434CE347"/>
    <w:rsid w:val="434F17F3"/>
    <w:rsid w:val="47378976"/>
    <w:rsid w:val="47714667"/>
    <w:rsid w:val="4EE4E543"/>
    <w:rsid w:val="4FE03EDD"/>
    <w:rsid w:val="5209449E"/>
    <w:rsid w:val="533DFA49"/>
    <w:rsid w:val="5CDE7810"/>
    <w:rsid w:val="605B7B92"/>
    <w:rsid w:val="624534F2"/>
    <w:rsid w:val="645CAB23"/>
    <w:rsid w:val="660762B3"/>
    <w:rsid w:val="6D6157DE"/>
    <w:rsid w:val="6DBE181F"/>
    <w:rsid w:val="6F2177FC"/>
    <w:rsid w:val="6F50315B"/>
    <w:rsid w:val="71B6883E"/>
    <w:rsid w:val="72AB92EC"/>
    <w:rsid w:val="7712F021"/>
    <w:rsid w:val="771B5D0F"/>
    <w:rsid w:val="779AB964"/>
    <w:rsid w:val="7A62CD3D"/>
    <w:rsid w:val="7AD4AFD1"/>
    <w:rsid w:val="7B8055A9"/>
    <w:rsid w:val="7D01E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3EDD"/>
  <w15:chartTrackingRefBased/>
  <w15:docId w15:val="{2364ED8E-D999-4660-A0E7-FB4D4705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uiPriority w:val="9"/>
    <w:unhideWhenUsed/>
    <w:qFormat/>
    <w:rsid w:val="771B5D0F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uiPriority w:val="9"/>
    <w:unhideWhenUsed/>
    <w:qFormat/>
    <w:rsid w:val="771B5D0F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0F476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624534F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624534F2"/>
    <w:rPr>
      <w:color w:val="467886"/>
      <w:u w:val="single"/>
    </w:rPr>
  </w:style>
  <w:style w:type="paragraph" w:styleId="Geenafstand">
    <w:name w:val="No Spacing"/>
    <w:uiPriority w:val="1"/>
    <w:qFormat/>
    <w:rsid w:val="6DBE181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nnemariebaaijens@museumjancunen.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useumjancune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60389c-c280-4c02-ad3e-c92518ac9bed">
      <Terms xmlns="http://schemas.microsoft.com/office/infopath/2007/PartnerControls"/>
    </lcf76f155ced4ddcb4097134ff3c332f>
    <TaxCatchAll xmlns="640194f9-b837-4d45-9ccb-52512065d7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2F6A686CB3E48925597ABCBD3974B" ma:contentTypeVersion="15" ma:contentTypeDescription="Een nieuw document maken." ma:contentTypeScope="" ma:versionID="fb0e326dc17e9e49b1e3a109149af494">
  <xsd:schema xmlns:xsd="http://www.w3.org/2001/XMLSchema" xmlns:xs="http://www.w3.org/2001/XMLSchema" xmlns:p="http://schemas.microsoft.com/office/2006/metadata/properties" xmlns:ns2="e660389c-c280-4c02-ad3e-c92518ac9bed" xmlns:ns3="640194f9-b837-4d45-9ccb-52512065d7f4" targetNamespace="http://schemas.microsoft.com/office/2006/metadata/properties" ma:root="true" ma:fieldsID="6644e374e6e972090d5217417397c811" ns2:_="" ns3:_="">
    <xsd:import namespace="e660389c-c280-4c02-ad3e-c92518ac9bed"/>
    <xsd:import namespace="640194f9-b837-4d45-9ccb-52512065d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0389c-c280-4c02-ad3e-c92518ac9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40aa136d-3a06-4a25-8ee6-35d7b1b0de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194f9-b837-4d45-9ccb-52512065d7f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af93443-2b01-40c5-bbde-ab25b53a1e0e}" ma:internalName="TaxCatchAll" ma:showField="CatchAllData" ma:web="640194f9-b837-4d45-9ccb-52512065d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C730F-E05C-4799-BCFA-9AAB82DB5339}">
  <ds:schemaRefs>
    <ds:schemaRef ds:uri="http://schemas.microsoft.com/office/2006/metadata/properties"/>
    <ds:schemaRef ds:uri="http://schemas.microsoft.com/office/infopath/2007/PartnerControls"/>
    <ds:schemaRef ds:uri="e660389c-c280-4c02-ad3e-c92518ac9bed"/>
    <ds:schemaRef ds:uri="640194f9-b837-4d45-9ccb-52512065d7f4"/>
  </ds:schemaRefs>
</ds:datastoreItem>
</file>

<file path=customXml/itemProps2.xml><?xml version="1.0" encoding="utf-8"?>
<ds:datastoreItem xmlns:ds="http://schemas.openxmlformats.org/officeDocument/2006/customXml" ds:itemID="{2AFD9B56-EF32-4E1C-BD44-4E0A5C87A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5AC07-8443-41AE-931B-64CEB3285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0389c-c280-4c02-ad3e-c92518ac9bed"/>
    <ds:schemaRef ds:uri="640194f9-b837-4d45-9ccb-52512065d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336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Baaijens</dc:creator>
  <cp:keywords/>
  <dc:description/>
  <cp:lastModifiedBy>Adobe Creative Cloud</cp:lastModifiedBy>
  <cp:revision>6</cp:revision>
  <dcterms:created xsi:type="dcterms:W3CDTF">2025-03-21T08:55:00Z</dcterms:created>
  <dcterms:modified xsi:type="dcterms:W3CDTF">2025-03-21T10:25:00Z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0x010100EAC2F6A686CB3E48925597ABCBD3974B</vt:lpwstr>
  </property>
  <property fmtid="{D5CDD505-2E9C-101B-9397-08002B2CF9AE}" pid="3" name="MediaServiceImageTags">
    <vt:lpwstr/>
  </property>
</Properties>
</file>